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default" w:ascii="Times New Roman" w:hAnsi="Times New Roman" w:eastAsia="方正小标宋_GBK" w:cs="Times New Roman"/>
          <w:spacing w:val="-11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pacing w:val="-11"/>
          <w:w w:val="90"/>
          <w:sz w:val="44"/>
          <w:szCs w:val="44"/>
        </w:rPr>
        <w:t>酉阳土家族苗族自治县文化和旅游发展委员会</w:t>
      </w:r>
    </w:p>
    <w:p>
      <w:pPr>
        <w:pStyle w:val="16"/>
        <w:widowControl w:val="0"/>
        <w:spacing w:before="0" w:beforeAutospacing="0" w:after="0" w:afterAutospacing="0" w:line="590" w:lineRule="exact"/>
        <w:jc w:val="center"/>
        <w:rPr>
          <w:rFonts w:hint="eastAsia" w:eastAsia="方正小标宋_GBK" w:cs="Times New Roman"/>
          <w:b w:val="0"/>
          <w:bCs/>
          <w:sz w:val="44"/>
          <w:szCs w:val="44"/>
        </w:rPr>
      </w:pPr>
      <w:r>
        <w:rPr>
          <w:rFonts w:eastAsia="方正小标宋_GBK" w:cs="Times New Roman"/>
          <w:b w:val="0"/>
          <w:bCs/>
          <w:sz w:val="44"/>
          <w:szCs w:val="44"/>
        </w:rPr>
        <w:t>关于印发《</w:t>
      </w:r>
      <w:r>
        <w:rPr>
          <w:rFonts w:hint="eastAsia" w:eastAsia="方正小标宋_GBK" w:cs="Times New Roman"/>
          <w:b w:val="0"/>
          <w:bCs/>
          <w:sz w:val="44"/>
          <w:szCs w:val="44"/>
        </w:rPr>
        <w:t>文化旅游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体育</w:t>
      </w:r>
      <w:r>
        <w:rPr>
          <w:rFonts w:hint="eastAsia" w:eastAsia="方正小标宋_GBK" w:cs="Times New Roman"/>
          <w:b w:val="0"/>
          <w:bCs/>
          <w:sz w:val="44"/>
          <w:szCs w:val="44"/>
        </w:rPr>
        <w:t>领域小微企业风险</w:t>
      </w:r>
    </w:p>
    <w:p>
      <w:pPr>
        <w:pStyle w:val="16"/>
        <w:widowControl w:val="0"/>
        <w:spacing w:before="0" w:beforeAutospacing="0" w:after="0" w:afterAutospacing="0" w:line="590" w:lineRule="exact"/>
        <w:jc w:val="center"/>
        <w:rPr>
          <w:rFonts w:hint="eastAsia" w:eastAsia="方正小标宋_GBK" w:cs="Times New Roman"/>
          <w:b w:val="0"/>
          <w:bCs/>
          <w:sz w:val="44"/>
          <w:szCs w:val="44"/>
        </w:rPr>
      </w:pPr>
      <w:r>
        <w:rPr>
          <w:rFonts w:hint="eastAsia" w:eastAsia="方正小标宋_GBK" w:cs="Times New Roman"/>
          <w:b w:val="0"/>
          <w:bCs/>
          <w:sz w:val="44"/>
          <w:szCs w:val="44"/>
        </w:rPr>
        <w:t>明白卡</w:t>
      </w:r>
      <w:r>
        <w:rPr>
          <w:rFonts w:eastAsia="方正小标宋_GBK" w:cs="Times New Roman"/>
          <w:b w:val="0"/>
          <w:bCs/>
          <w:sz w:val="44"/>
          <w:szCs w:val="44"/>
        </w:rPr>
        <w:t>》的通知</w:t>
      </w:r>
    </w:p>
    <w:p>
      <w:pPr>
        <w:spacing w:line="580" w:lineRule="exact"/>
        <w:jc w:val="left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机关各科室、委属各单位、</w:t>
      </w:r>
      <w:r>
        <w:rPr>
          <w:rFonts w:hint="eastAsia" w:eastAsia="方正仿宋_GBK"/>
          <w:sz w:val="32"/>
          <w:szCs w:val="32"/>
        </w:rPr>
        <w:t>各文旅</w:t>
      </w:r>
      <w:r>
        <w:rPr>
          <w:rFonts w:hint="eastAsia" w:eastAsia="方正仿宋_GBK"/>
          <w:sz w:val="32"/>
          <w:szCs w:val="32"/>
          <w:lang w:val="en-US" w:eastAsia="zh-CN"/>
        </w:rPr>
        <w:t>体</w:t>
      </w:r>
      <w:r>
        <w:rPr>
          <w:rFonts w:hint="eastAsia" w:eastAsia="方正仿宋_GBK"/>
          <w:sz w:val="32"/>
          <w:szCs w:val="32"/>
        </w:rPr>
        <w:t>企业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为深入贯彻落实习近平总书记关于安全生产工作重要指示批示精神，不断加强</w:t>
      </w:r>
      <w:r>
        <w:rPr>
          <w:rFonts w:eastAsia="方正仿宋_GBK"/>
          <w:kern w:val="0"/>
          <w:sz w:val="32"/>
          <w:szCs w:val="32"/>
        </w:rPr>
        <w:t>我县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文化、旅游、体育</w:t>
      </w:r>
      <w:r>
        <w:rPr>
          <w:rFonts w:eastAsia="方正仿宋_GBK"/>
          <w:kern w:val="0"/>
          <w:sz w:val="32"/>
          <w:szCs w:val="32"/>
        </w:rPr>
        <w:t>行业安全生产管理，切实保障人民群众生命财产安全，全力维护社会平安稳定，</w:t>
      </w:r>
      <w:r>
        <w:rPr>
          <w:rFonts w:eastAsia="方正仿宋_GBK"/>
          <w:sz w:val="32"/>
          <w:szCs w:val="32"/>
        </w:rPr>
        <w:t>结合我县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文化、旅游、体育</w:t>
      </w:r>
      <w:r>
        <w:rPr>
          <w:rFonts w:hint="eastAsia" w:eastAsia="方正仿宋_GBK"/>
          <w:sz w:val="32"/>
          <w:szCs w:val="32"/>
        </w:rPr>
        <w:t>领域小微企业</w:t>
      </w:r>
      <w:r>
        <w:rPr>
          <w:rFonts w:eastAsia="方正仿宋_GBK"/>
          <w:sz w:val="32"/>
          <w:szCs w:val="32"/>
        </w:rPr>
        <w:t>实际，特制定《</w:t>
      </w:r>
      <w:r>
        <w:rPr>
          <w:rFonts w:hint="eastAsia" w:eastAsia="方正仿宋_GBK"/>
          <w:sz w:val="32"/>
          <w:szCs w:val="32"/>
        </w:rPr>
        <w:t>文化旅游</w:t>
      </w:r>
      <w:r>
        <w:rPr>
          <w:rFonts w:hint="eastAsia" w:eastAsia="方正仿宋_GBK"/>
          <w:sz w:val="32"/>
          <w:szCs w:val="32"/>
          <w:lang w:val="en-US" w:eastAsia="zh-CN"/>
        </w:rPr>
        <w:t>体育</w:t>
      </w:r>
      <w:r>
        <w:rPr>
          <w:rFonts w:hint="eastAsia" w:eastAsia="方正仿宋_GBK"/>
          <w:sz w:val="32"/>
          <w:szCs w:val="32"/>
        </w:rPr>
        <w:t>领域小微企业风险明白卡</w:t>
      </w:r>
      <w:r>
        <w:rPr>
          <w:rFonts w:eastAsia="方正仿宋_GBK"/>
          <w:sz w:val="32"/>
          <w:szCs w:val="32"/>
        </w:rPr>
        <w:t>》，现印发</w:t>
      </w:r>
      <w:r>
        <w:rPr>
          <w:rFonts w:hint="eastAsia" w:eastAsia="方正仿宋_GBK"/>
          <w:sz w:val="32"/>
          <w:szCs w:val="32"/>
        </w:rPr>
        <w:t>于</w:t>
      </w:r>
      <w:r>
        <w:rPr>
          <w:rFonts w:eastAsia="方正仿宋_GBK"/>
          <w:sz w:val="32"/>
          <w:szCs w:val="32"/>
        </w:rPr>
        <w:t>你们，</w:t>
      </w:r>
      <w:r>
        <w:rPr>
          <w:rFonts w:hint="eastAsia" w:eastAsia="方正仿宋_GBK"/>
          <w:sz w:val="32"/>
          <w:szCs w:val="32"/>
          <w:lang w:val="en-US" w:eastAsia="zh-CN"/>
        </w:rPr>
        <w:t>请严格</w:t>
      </w:r>
      <w:r>
        <w:rPr>
          <w:rFonts w:eastAsia="方正仿宋_GBK"/>
          <w:sz w:val="32"/>
          <w:szCs w:val="32"/>
        </w:rPr>
        <w:t>遵照执行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督促落实到位。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文化、旅游、体育</w:t>
      </w:r>
      <w:r>
        <w:rPr>
          <w:rFonts w:hint="eastAsia" w:eastAsia="方正仿宋_GBK"/>
          <w:sz w:val="32"/>
          <w:szCs w:val="32"/>
        </w:rPr>
        <w:t>领域</w:t>
      </w:r>
      <w:r>
        <w:rPr>
          <w:rFonts w:hint="eastAsia" w:eastAsia="方正仿宋_GBK"/>
          <w:sz w:val="32"/>
          <w:szCs w:val="32"/>
          <w:lang w:val="en-US" w:eastAsia="zh-CN"/>
        </w:rPr>
        <w:t>30人以下</w:t>
      </w:r>
      <w:r>
        <w:rPr>
          <w:rFonts w:hint="eastAsia" w:eastAsia="方正仿宋_GBK"/>
          <w:sz w:val="32"/>
          <w:szCs w:val="32"/>
        </w:rPr>
        <w:t>小微企业</w:t>
      </w:r>
      <w:r>
        <w:rPr>
          <w:rFonts w:hint="eastAsia" w:eastAsia="方正仿宋_GBK"/>
          <w:sz w:val="32"/>
          <w:szCs w:val="32"/>
          <w:lang w:val="en-US" w:eastAsia="zh-CN"/>
        </w:rPr>
        <w:t>经营管理者要认真组织本行业从业人员学习并熟记，制作并粘贴场所相应岗位醒目位置。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right"/>
        <w:textAlignment w:val="auto"/>
        <w:rPr>
          <w:rFonts w:eastAsia="方正仿宋_GBK"/>
          <w:sz w:val="32"/>
        </w:rPr>
      </w:pPr>
      <w:r>
        <w:rPr>
          <w:rFonts w:hint="eastAsia" w:eastAsia="方正仿宋_GBK"/>
          <w:sz w:val="32"/>
          <w:lang w:val="en-US" w:eastAsia="zh-CN"/>
        </w:rPr>
        <w:t>酉阳自治县</w:t>
      </w:r>
      <w:r>
        <w:rPr>
          <w:rFonts w:eastAsia="方正仿宋_GBK"/>
          <w:sz w:val="32"/>
        </w:rPr>
        <w:t>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eastAsia="方正仿宋_GBK"/>
          <w:sz w:val="32"/>
        </w:rPr>
        <w:t>2022年</w:t>
      </w:r>
      <w:r>
        <w:rPr>
          <w:rFonts w:hint="eastAsia" w:eastAsia="方正仿宋_GBK"/>
          <w:sz w:val="32"/>
          <w:lang w:val="en-US" w:eastAsia="zh-CN"/>
        </w:rPr>
        <w:t>11</w:t>
      </w:r>
      <w:r>
        <w:rPr>
          <w:rFonts w:eastAsia="方正仿宋_GBK"/>
          <w:sz w:val="32"/>
        </w:rPr>
        <w:t>月</w:t>
      </w:r>
      <w:r>
        <w:rPr>
          <w:rFonts w:hint="eastAsia" w:eastAsia="方正仿宋_GBK"/>
          <w:sz w:val="32"/>
          <w:lang w:val="en-US" w:eastAsia="zh-CN"/>
        </w:rPr>
        <w:t>28</w:t>
      </w:r>
      <w:r>
        <w:rPr>
          <w:rFonts w:eastAsia="方正仿宋_GBK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 w:cs="方正黑体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黑体_GBK"/>
          <w:color w:val="000000"/>
          <w:sz w:val="44"/>
          <w:szCs w:val="44"/>
        </w:rPr>
        <w:t>文化旅游</w:t>
      </w:r>
      <w:r>
        <w:rPr>
          <w:rFonts w:hint="eastAsia" w:ascii="方正小标宋_GBK" w:eastAsia="方正小标宋_GBK" w:cs="方正黑体_GBK"/>
          <w:color w:val="000000"/>
          <w:sz w:val="44"/>
          <w:szCs w:val="44"/>
          <w:lang w:val="en-US" w:eastAsia="zh-CN"/>
        </w:rPr>
        <w:t>体育</w:t>
      </w:r>
      <w:r>
        <w:rPr>
          <w:rFonts w:hint="eastAsia" w:ascii="方正小标宋_GBK" w:eastAsia="方正小标宋_GBK" w:cs="方正黑体_GBK"/>
          <w:color w:val="000000"/>
          <w:sz w:val="44"/>
          <w:szCs w:val="44"/>
        </w:rPr>
        <w:t>领域小微企业风险明白卡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eastAsia="方正黑体_GBK" w:cs="方正黑体_GBK"/>
          <w:color w:val="000000"/>
          <w:sz w:val="44"/>
          <w:szCs w:val="44"/>
        </w:rPr>
      </w:pPr>
      <w:r>
        <w:rPr>
          <w:rFonts w:hint="eastAsia" w:ascii="方正黑体_GBK" w:eastAsia="方正黑体_GBK" w:cs="方正黑体_GBK"/>
          <w:color w:val="000000"/>
          <w:sz w:val="44"/>
          <w:szCs w:val="44"/>
        </w:rPr>
        <w:t>领班岗位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微软雅黑" w:eastAsia="微软雅黑" w:cs="微软雅黑"/>
          <w:color w:val="333333"/>
          <w:kern w:val="0"/>
          <w:szCs w:val="21"/>
          <w:shd w:val="clear" w:color="auto" w:fill="F1F1F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微笑上岗益处多，客人生气要安抚；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突发状况要上报，疏散现场是首要。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服务规范要牢记，仪容仪表应得体；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客人问询笑脸迎，耐心周到要热情。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岗前自查是必须，包厢情况要熟知；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见到客人先问好，</w:t>
      </w:r>
      <w:r>
        <w:rPr>
          <w:rFonts w:hint="eastAsia" w:ascii="方正仿宋_GBK" w:cs="方正仿宋_GBK"/>
          <w:color w:val="000000"/>
          <w:sz w:val="32"/>
          <w:szCs w:val="32"/>
        </w:rPr>
        <w:t>微笑服务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不能少；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温馨提示别忘掉，流程规范很重要。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客人投诉要聆听，详细记录要认真；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及时处理是核心，跟踪回访暖人心。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eastAsia="方正黑体_GBK" w:cs="方正黑体_GBK"/>
          <w:color w:val="000000"/>
          <w:sz w:val="44"/>
          <w:szCs w:val="44"/>
        </w:rPr>
      </w:pPr>
      <w:r>
        <w:rPr>
          <w:rFonts w:hint="eastAsia" w:ascii="方正黑体_GBK" w:eastAsia="方正黑体_GBK" w:cs="方正黑体_GBK"/>
          <w:color w:val="000000"/>
          <w:sz w:val="44"/>
          <w:szCs w:val="44"/>
        </w:rPr>
        <w:t>收银员岗位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Style w:val="23"/>
          <w:rFonts w:hint="eastAsia" w:ascii="方正楷体_GBK" w:eastAsia="方正楷体_GBK" w:cs="方正楷体_GBK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费用结算要认真，交接财务要细心；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财务制度多熟悉，唱收唱付免出错。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23"/>
          <w:rFonts w:hint="eastAsia" w:ascii="方正楷体_GBK" w:eastAsia="方正楷体_GBK" w:cs="方正楷体_GBK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上岗之前要照镜，仪容仪表显干净；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优惠政策要牢记，证件票据需核对；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各种单据存放好，客人离柜道再见。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23"/>
          <w:rFonts w:hint="eastAsia" w:asci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业务精通力争优，操作规程放首先；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消费流水逐一清，票据规整要放好；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双手递拿要做到，温馨提示别忘掉。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23"/>
          <w:rFonts w:hint="eastAsia" w:ascii="方正仿宋_GBK" w:cs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票据零钱要备足，收到现金保管好；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费用结算明细清，及时处理是核心；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客人投诉要聆听，面带微笑细解释。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23"/>
          <w:rFonts w:hint="eastAsia" w:ascii="方正仿宋_GBK" w:cs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23"/>
          <w:rFonts w:hint="eastAsia" w:ascii="方正仿宋_GBK" w:cs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23"/>
          <w:rFonts w:hint="eastAsia" w:ascii="方正仿宋_GBK" w:cs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44"/>
          <w:szCs w:val="44"/>
        </w:rPr>
        <w:t>保洁员岗位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垃圾需要及时清，全线禁烟心里明；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蛇虫鼠害风险大，遇见客人常提醒。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厕所包房垃圾多，每天记得随手清；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清扫卫生左右看，垃圾收集分类存</w:t>
      </w:r>
      <w:r>
        <w:rPr>
          <w:rFonts w:hint="eastAsia" w:ascii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 xml:space="preserve">清洁工具熟在心，合理使用美环境；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室内室外全线清</w:t>
      </w:r>
      <w:r>
        <w:rPr>
          <w:rFonts w:hint="eastAsia" w:ascii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杜绝垃圾真高兴。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如遇事情要上报，正确处理最重要。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宋体" w:cs="宋体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44"/>
          <w:szCs w:val="44"/>
        </w:rPr>
        <w:t>秩序维护岗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巡查工作莫轻言，安全事故重防范；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白班夜班防未然，经营获利靠安全。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懂法规、重纪律，规章制度要牢记；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勤巡查、要仔细，相关台账认真记。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说话做事要技巧，个人形象很重要；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岗位技能要提高，遇事冷静多报告。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客人投诉要聆听，笑脸相迎把人盯；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及时处理是核心，解释不通不乱心；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突发事件不要慌，生命安全排第一。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_GBK" w:eastAsia="方正小标宋_GBK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44"/>
          <w:szCs w:val="44"/>
        </w:rPr>
        <w:t>工程维护岗位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高处坠落很危险，设备伤害时常记；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违规操作不可行，质量不严</w:t>
      </w:r>
      <w:r>
        <w:rPr>
          <w:rFonts w:hint="eastAsia" w:ascii="方正仿宋_GBK" w:cs="方正仿宋_GBK"/>
          <w:color w:val="000000"/>
          <w:sz w:val="32"/>
          <w:szCs w:val="32"/>
        </w:rPr>
        <w:t>损失大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安全意识很重要，风险不报很危险。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施工质量检查到，三检工作落到实；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制度规定必执行，施工作业要精细；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工程验收把好关，一字一表保存好；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应急疏通要及时，材料进出防遗失。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作业三宝常系带，整改项目要实际；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木砖施工按标准，会调漆来会刷墙；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项目未批不动工，现场问题及时整；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材料进出会保管，验收资料要完整。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发生事故及时报，发现问题及时处；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黑体_GBK" w:eastAsia="方正黑体_GBK" w:cs="方正黑体_GBK"/>
          <w:color w:val="000000"/>
          <w:sz w:val="44"/>
          <w:szCs w:val="44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紧急呼救要牢记，正确救援最重要。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44"/>
          <w:szCs w:val="44"/>
        </w:rPr>
        <w:t>水电岗位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当电工</w:t>
      </w:r>
      <w:r>
        <w:rPr>
          <w:rFonts w:hint="eastAsia" w:ascii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风险多，防止触电防坠落；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防火灾</w:t>
      </w:r>
      <w:r>
        <w:rPr>
          <w:rFonts w:hint="eastAsia" w:ascii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防烫伤，防止中暑和弧光；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防爆炸</w:t>
      </w:r>
      <w:r>
        <w:rPr>
          <w:rFonts w:hint="eastAsia" w:ascii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防粉尘，防止机具伤到人。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上下班</w:t>
      </w:r>
      <w:r>
        <w:rPr>
          <w:rFonts w:hint="eastAsia" w:ascii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交接清</w:t>
      </w:r>
      <w:r>
        <w:rPr>
          <w:rFonts w:hint="eastAsia" w:ascii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劳保穿戴按规定；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不违纪</w:t>
      </w:r>
      <w:r>
        <w:rPr>
          <w:rFonts w:hint="eastAsia" w:ascii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遵规程</w:t>
      </w:r>
      <w:r>
        <w:rPr>
          <w:rFonts w:hint="eastAsia" w:ascii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服从管理不伤人；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勤巡查</w:t>
      </w:r>
      <w:r>
        <w:rPr>
          <w:rFonts w:hint="eastAsia" w:ascii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除隐患</w:t>
      </w:r>
      <w:r>
        <w:rPr>
          <w:rFonts w:hint="eastAsia" w:ascii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设备正常保生产。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要绝线</w:t>
      </w:r>
      <w:r>
        <w:rPr>
          <w:rFonts w:hint="eastAsia" w:ascii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要干燥</w:t>
      </w:r>
      <w:r>
        <w:rPr>
          <w:rFonts w:hint="eastAsia" w:ascii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按规穿戴很必要；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电源线、不能乱，完好无损是关键；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通着电、很危险，停电验电很关键；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修设备、先断电，挂牌上锁监护干。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遇触电</w:t>
      </w:r>
      <w:r>
        <w:rPr>
          <w:rFonts w:hint="eastAsia" w:ascii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先断电， 脱离电源是关键；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遇爆炸</w:t>
      </w:r>
      <w:r>
        <w:rPr>
          <w:rFonts w:hint="eastAsia" w:ascii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不要乱</w:t>
      </w:r>
      <w:r>
        <w:rPr>
          <w:rFonts w:hint="eastAsia" w:ascii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停电撤离把人点；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遇到事故要报告，正确处理最重要。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44"/>
          <w:szCs w:val="44"/>
        </w:rPr>
        <w:t>食品安全岗位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食品安全重泰山，餐具消毒严把关；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大型电器和燃气，检查常常都要去。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采购原料要建账，索证索票不要忘；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逐项登记别嫌烦，追根溯源才不难。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蔬菜肉类品种多，认真加工要弄熟；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生熟食品分开弄，食材污染不能用。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上吐下泄受不了，一瓶藿香不能少；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 xml:space="preserve"> 救援电话及时打，及时送医才更好。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eastAsia="方正黑体_GBK" w:cs="方正黑体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44"/>
          <w:szCs w:val="44"/>
        </w:rPr>
        <w:t>消防安全岗位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消防安全责任重，安全情况需掌握</w:t>
      </w:r>
      <w:r>
        <w:rPr>
          <w:rFonts w:ascii="方正仿宋_GBK" w:eastAsia="方正仿宋_GBK" w:cs="方正仿宋_GBK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设施器材须完善</w:t>
      </w:r>
      <w:r>
        <w:rPr>
          <w:rFonts w:asci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防火意识记心</w:t>
      </w:r>
      <w:r>
        <w:rPr>
          <w:rFonts w:ascii="方正仿宋_GBK" w:eastAsia="方正仿宋_GBK" w:cs="方正仿宋_GBK"/>
          <w:color w:val="000000"/>
          <w:sz w:val="32"/>
          <w:szCs w:val="32"/>
        </w:rPr>
        <w:t>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制度预案定完善，岗位责任要落实</w:t>
      </w:r>
      <w:r>
        <w:rPr>
          <w:rFonts w:ascii="方正仿宋_GBK" w:eastAsia="方正仿宋_GBK" w:cs="方正仿宋_GBK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安全风险要排查，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日常演练不可少</w:t>
      </w:r>
      <w:r>
        <w:rPr>
          <w:rFonts w:ascii="方正仿宋_GBK" w:eastAsia="方正仿宋_GBK" w:cs="方正仿宋_GBK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知识技能多培训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，及时扑救保生命。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cs="楷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消防设施需维护，疏散通道要畅通；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危险物品必严管，宣传演练不可轻；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防火检查要经常，整改隐患保安全</w:t>
      </w:r>
      <w:r>
        <w:rPr>
          <w:rFonts w:asci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eastAsia="黑体" w:cs="黑体"/>
          <w:color w:val="000000"/>
          <w:sz w:val="28"/>
          <w:szCs w:val="28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起初起火易扑灭，牢记火警“119”；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先救火来后搬物，片刻延误易成灾；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沉着冷静有序撤，争先恐后成惨剧。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hAnsi="Times New Roman" w:eastAsia="方正黑体_GBK" w:cs="方正黑体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hAnsi="Times New Roman" w:eastAsia="方正黑体_GBK" w:cs="方正黑体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hAnsi="Times New Roman" w:eastAsia="方正黑体_GBK" w:cs="方正黑体_GBK"/>
          <w:color w:val="000000"/>
          <w:sz w:val="44"/>
          <w:szCs w:val="44"/>
          <w:lang w:val="en-US" w:eastAsia="zh-CN"/>
        </w:rPr>
      </w:pPr>
      <w:r>
        <w:rPr>
          <w:rFonts w:hint="eastAsia" w:ascii="方正黑体_GBK" w:hAnsi="Times New Roman" w:eastAsia="方正黑体_GBK" w:cs="方正黑体_GBK"/>
          <w:color w:val="000000"/>
          <w:sz w:val="44"/>
          <w:szCs w:val="44"/>
          <w:lang w:val="en-US" w:eastAsia="zh-CN"/>
        </w:rPr>
        <w:t>导游岗位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黑体_GBK" w:hAnsi="Times New Roman" w:eastAsia="方正黑体_GBK" w:cs="方正黑体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hAnsi="Times New Roman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sz w:val="32"/>
          <w:szCs w:val="32"/>
        </w:rPr>
        <w:t>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带团游玩需提醒，森林火灾很凶险。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临边临崖防高坠，山体下方防落石。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临水区域防淹溺，游玩途中勿拥挤。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hAnsi="Times New Roman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sz w:val="32"/>
          <w:szCs w:val="32"/>
        </w:rPr>
        <w:t>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游览线路应安全，游客须知多宣传。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知晓风险多观察，应急处置需规范。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hAnsi="Times New Roman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sz w:val="32"/>
          <w:szCs w:val="32"/>
        </w:rPr>
        <w:t>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礼貌待人懂规范，解说要有职业范。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队伍完整常清点，安全告诫要常提。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遇到事故莫要慌，冷静处理不能忘。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楷体_GBK" w:hAnsi="Times New Roman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方正楷体_GBK"/>
          <w:b/>
          <w:bCs/>
          <w:color w:val="000000"/>
          <w:sz w:val="32"/>
          <w:szCs w:val="32"/>
        </w:rPr>
        <w:t>能应急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遇纠纷，先劝阻，人受伤，先止血。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伤筋骨，别乱动，轻搀扶，要从容。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遇小火，灭了它，灭不了，快报警。</w:t>
      </w:r>
    </w:p>
    <w:p>
      <w:pPr>
        <w:spacing w:line="579" w:lineRule="exact"/>
        <w:jc w:val="both"/>
        <w:rPr>
          <w:rFonts w:ascii="方正仿宋_GBK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1YTkwZDliNTljMzNiY2I5MTAzM2Q0ODdkZmM1NWQifQ=="/>
  </w:docVars>
  <w:rsids>
    <w:rsidRoot w:val="51A939F5"/>
    <w:rsid w:val="000450B9"/>
    <w:rsid w:val="000724ED"/>
    <w:rsid w:val="00171411"/>
    <w:rsid w:val="00172EB7"/>
    <w:rsid w:val="0017559E"/>
    <w:rsid w:val="00183ECC"/>
    <w:rsid w:val="00440184"/>
    <w:rsid w:val="00F21117"/>
    <w:rsid w:val="00F9161A"/>
    <w:rsid w:val="00FC40B2"/>
    <w:rsid w:val="016344B6"/>
    <w:rsid w:val="02241954"/>
    <w:rsid w:val="02EC4625"/>
    <w:rsid w:val="03D45398"/>
    <w:rsid w:val="03EE2141"/>
    <w:rsid w:val="04C56D4C"/>
    <w:rsid w:val="05133F3A"/>
    <w:rsid w:val="05F50646"/>
    <w:rsid w:val="0636658B"/>
    <w:rsid w:val="06845331"/>
    <w:rsid w:val="071B7485"/>
    <w:rsid w:val="07330CA7"/>
    <w:rsid w:val="08BF6067"/>
    <w:rsid w:val="09820BAF"/>
    <w:rsid w:val="09B96D62"/>
    <w:rsid w:val="0B0B1314"/>
    <w:rsid w:val="0BCB720C"/>
    <w:rsid w:val="0BEE14AB"/>
    <w:rsid w:val="0C547201"/>
    <w:rsid w:val="0C810662"/>
    <w:rsid w:val="0CE307A8"/>
    <w:rsid w:val="0D442DD2"/>
    <w:rsid w:val="0D4548C2"/>
    <w:rsid w:val="0DA50A51"/>
    <w:rsid w:val="0E7F4D81"/>
    <w:rsid w:val="0F2503E2"/>
    <w:rsid w:val="0F784982"/>
    <w:rsid w:val="10165107"/>
    <w:rsid w:val="104108E8"/>
    <w:rsid w:val="10562014"/>
    <w:rsid w:val="11553800"/>
    <w:rsid w:val="11FF376C"/>
    <w:rsid w:val="12B33514"/>
    <w:rsid w:val="12D23B31"/>
    <w:rsid w:val="133B07BF"/>
    <w:rsid w:val="13834139"/>
    <w:rsid w:val="1496280A"/>
    <w:rsid w:val="14C4190E"/>
    <w:rsid w:val="15883A78"/>
    <w:rsid w:val="16576D59"/>
    <w:rsid w:val="171262B0"/>
    <w:rsid w:val="172123D6"/>
    <w:rsid w:val="17773DA4"/>
    <w:rsid w:val="179E7583"/>
    <w:rsid w:val="180A08A7"/>
    <w:rsid w:val="187A7FF0"/>
    <w:rsid w:val="19A3349B"/>
    <w:rsid w:val="19B006AB"/>
    <w:rsid w:val="1A383FE3"/>
    <w:rsid w:val="1A7A7352"/>
    <w:rsid w:val="1BC77920"/>
    <w:rsid w:val="1C351EB1"/>
    <w:rsid w:val="1C533032"/>
    <w:rsid w:val="1C7558BE"/>
    <w:rsid w:val="1DFC7363"/>
    <w:rsid w:val="1E390BA3"/>
    <w:rsid w:val="1F240CB5"/>
    <w:rsid w:val="1F92433F"/>
    <w:rsid w:val="1FC752CE"/>
    <w:rsid w:val="20566C87"/>
    <w:rsid w:val="20CA36DB"/>
    <w:rsid w:val="20F51EA6"/>
    <w:rsid w:val="215B7E71"/>
    <w:rsid w:val="217961F5"/>
    <w:rsid w:val="221B5B59"/>
    <w:rsid w:val="2268348C"/>
    <w:rsid w:val="228E5014"/>
    <w:rsid w:val="23906919"/>
    <w:rsid w:val="23EB3172"/>
    <w:rsid w:val="245E4322"/>
    <w:rsid w:val="24E2306C"/>
    <w:rsid w:val="250B18FB"/>
    <w:rsid w:val="255A38E8"/>
    <w:rsid w:val="25DB502E"/>
    <w:rsid w:val="264125D6"/>
    <w:rsid w:val="276713A2"/>
    <w:rsid w:val="28062862"/>
    <w:rsid w:val="28653E6D"/>
    <w:rsid w:val="288D5E81"/>
    <w:rsid w:val="29153E8A"/>
    <w:rsid w:val="295274B5"/>
    <w:rsid w:val="29F319B0"/>
    <w:rsid w:val="2A5957DE"/>
    <w:rsid w:val="2A5E101C"/>
    <w:rsid w:val="2C26713A"/>
    <w:rsid w:val="2C5F37A8"/>
    <w:rsid w:val="2C75612E"/>
    <w:rsid w:val="2D064DBE"/>
    <w:rsid w:val="2E61458C"/>
    <w:rsid w:val="2EE55832"/>
    <w:rsid w:val="2F1034CF"/>
    <w:rsid w:val="2FF12FD1"/>
    <w:rsid w:val="312468F3"/>
    <w:rsid w:val="31651700"/>
    <w:rsid w:val="32537490"/>
    <w:rsid w:val="358A2463"/>
    <w:rsid w:val="374B2E2B"/>
    <w:rsid w:val="37765B2A"/>
    <w:rsid w:val="382947EF"/>
    <w:rsid w:val="39B60F57"/>
    <w:rsid w:val="3A7631E6"/>
    <w:rsid w:val="3A7B3AC4"/>
    <w:rsid w:val="3B414067"/>
    <w:rsid w:val="3B5B5607"/>
    <w:rsid w:val="3BE05EF3"/>
    <w:rsid w:val="3CC04181"/>
    <w:rsid w:val="3D251A29"/>
    <w:rsid w:val="3D9646D4"/>
    <w:rsid w:val="3E7F1D23"/>
    <w:rsid w:val="3E800F04"/>
    <w:rsid w:val="3EBF7C5B"/>
    <w:rsid w:val="3EF23608"/>
    <w:rsid w:val="3FAF216D"/>
    <w:rsid w:val="402E6E46"/>
    <w:rsid w:val="40844867"/>
    <w:rsid w:val="41887E5B"/>
    <w:rsid w:val="418F6949"/>
    <w:rsid w:val="4230334A"/>
    <w:rsid w:val="42AE0712"/>
    <w:rsid w:val="435B6049"/>
    <w:rsid w:val="44C05287"/>
    <w:rsid w:val="450E35BB"/>
    <w:rsid w:val="453B5CE6"/>
    <w:rsid w:val="454F31BC"/>
    <w:rsid w:val="46024493"/>
    <w:rsid w:val="462705C0"/>
    <w:rsid w:val="46BC2D89"/>
    <w:rsid w:val="47482EE3"/>
    <w:rsid w:val="48837045"/>
    <w:rsid w:val="499C1D41"/>
    <w:rsid w:val="4AD94B37"/>
    <w:rsid w:val="4AFC64BF"/>
    <w:rsid w:val="4B9D12B7"/>
    <w:rsid w:val="4C7843C1"/>
    <w:rsid w:val="4CCB10AF"/>
    <w:rsid w:val="4CE11F48"/>
    <w:rsid w:val="4D691F9D"/>
    <w:rsid w:val="4E5E289A"/>
    <w:rsid w:val="4EA57009"/>
    <w:rsid w:val="4F345443"/>
    <w:rsid w:val="50501A26"/>
    <w:rsid w:val="50D943DA"/>
    <w:rsid w:val="51A939F5"/>
    <w:rsid w:val="51F12145"/>
    <w:rsid w:val="52224331"/>
    <w:rsid w:val="52CA29FF"/>
    <w:rsid w:val="53145F94"/>
    <w:rsid w:val="531B536B"/>
    <w:rsid w:val="532A1835"/>
    <w:rsid w:val="533311E7"/>
    <w:rsid w:val="54374CB1"/>
    <w:rsid w:val="54EC24E5"/>
    <w:rsid w:val="558A6172"/>
    <w:rsid w:val="56165177"/>
    <w:rsid w:val="58D63303"/>
    <w:rsid w:val="58DA35C0"/>
    <w:rsid w:val="590F61F2"/>
    <w:rsid w:val="592B5159"/>
    <w:rsid w:val="595C13C2"/>
    <w:rsid w:val="596B5347"/>
    <w:rsid w:val="59A3044D"/>
    <w:rsid w:val="59B12B6A"/>
    <w:rsid w:val="59B87FAC"/>
    <w:rsid w:val="59CD7278"/>
    <w:rsid w:val="59FA4F0F"/>
    <w:rsid w:val="5A2E41BB"/>
    <w:rsid w:val="5A9A7587"/>
    <w:rsid w:val="5AAB5858"/>
    <w:rsid w:val="5AF463FF"/>
    <w:rsid w:val="5B1D61CA"/>
    <w:rsid w:val="5B8830DE"/>
    <w:rsid w:val="5C2772BE"/>
    <w:rsid w:val="5C7B2A18"/>
    <w:rsid w:val="5C8F613C"/>
    <w:rsid w:val="5CC5074A"/>
    <w:rsid w:val="5E6B62F7"/>
    <w:rsid w:val="5E72774F"/>
    <w:rsid w:val="5EF552A7"/>
    <w:rsid w:val="5F4D1D8A"/>
    <w:rsid w:val="5F9767C6"/>
    <w:rsid w:val="5FBE1E20"/>
    <w:rsid w:val="6026519B"/>
    <w:rsid w:val="605E1C2D"/>
    <w:rsid w:val="61504A17"/>
    <w:rsid w:val="621526DC"/>
    <w:rsid w:val="627B3D15"/>
    <w:rsid w:val="6280132C"/>
    <w:rsid w:val="628250A4"/>
    <w:rsid w:val="62A67957"/>
    <w:rsid w:val="62F86159"/>
    <w:rsid w:val="62F87114"/>
    <w:rsid w:val="65052950"/>
    <w:rsid w:val="652A7788"/>
    <w:rsid w:val="65BE6761"/>
    <w:rsid w:val="66522FDF"/>
    <w:rsid w:val="698536CB"/>
    <w:rsid w:val="699D1EC6"/>
    <w:rsid w:val="69B63885"/>
    <w:rsid w:val="6B72229B"/>
    <w:rsid w:val="6B902259"/>
    <w:rsid w:val="6BE46BB2"/>
    <w:rsid w:val="6CE54BAD"/>
    <w:rsid w:val="6D205BE5"/>
    <w:rsid w:val="70017C18"/>
    <w:rsid w:val="705332CB"/>
    <w:rsid w:val="70C479D0"/>
    <w:rsid w:val="712832BA"/>
    <w:rsid w:val="71B017DF"/>
    <w:rsid w:val="71C30496"/>
    <w:rsid w:val="71C36A75"/>
    <w:rsid w:val="72181581"/>
    <w:rsid w:val="73361B44"/>
    <w:rsid w:val="73A0647A"/>
    <w:rsid w:val="74FF415D"/>
    <w:rsid w:val="7657019E"/>
    <w:rsid w:val="76725566"/>
    <w:rsid w:val="76A555A2"/>
    <w:rsid w:val="76DC4D0E"/>
    <w:rsid w:val="77D94282"/>
    <w:rsid w:val="780A7512"/>
    <w:rsid w:val="7827607F"/>
    <w:rsid w:val="78462A9A"/>
    <w:rsid w:val="7AA0012F"/>
    <w:rsid w:val="7ACD1946"/>
    <w:rsid w:val="7B70400E"/>
    <w:rsid w:val="7B856F4E"/>
    <w:rsid w:val="7BB52A82"/>
    <w:rsid w:val="7BB75A6B"/>
    <w:rsid w:val="7BD32392"/>
    <w:rsid w:val="7C164DC5"/>
    <w:rsid w:val="7D5B03EE"/>
    <w:rsid w:val="7D656ABF"/>
    <w:rsid w:val="7E1C41A7"/>
    <w:rsid w:val="7E9259D0"/>
    <w:rsid w:val="7EBC608F"/>
    <w:rsid w:val="7F572847"/>
    <w:rsid w:val="7FC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 w:asciiTheme="minorHAnsi" w:hAnsiTheme="minorHAns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方正黑体_GBK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2"/>
    </w:pPr>
    <w:rPr>
      <w:rFonts w:eastAsia="方正楷体_GBK" w:asciiTheme="minorHAnsi" w:hAnsiTheme="minorHAnsi"/>
      <w:b/>
      <w:sz w:val="32"/>
    </w:rPr>
  </w:style>
  <w:style w:type="paragraph" w:styleId="6">
    <w:name w:val="heading 4"/>
    <w:basedOn w:val="4"/>
    <w:next w:val="1"/>
    <w:qFormat/>
    <w:uiPriority w:val="9"/>
    <w:pPr>
      <w:keepNext/>
      <w:keepLines/>
      <w:spacing w:before="280" w:after="290" w:line="376" w:lineRule="atLeast"/>
      <w:outlineLvl w:val="3"/>
    </w:pPr>
    <w:rPr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7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8">
    <w:name w:val="Body Text"/>
    <w:basedOn w:val="1"/>
    <w:next w:val="1"/>
    <w:unhideWhenUsed/>
    <w:qFormat/>
    <w:uiPriority w:val="99"/>
    <w:pPr>
      <w:widowControl w:val="0"/>
      <w:adjustRightInd/>
      <w:snapToGrid/>
      <w:spacing w:after="0"/>
      <w:ind w:left="100" w:leftChars="100" w:right="100" w:right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9">
    <w:name w:val="Body Text Indent"/>
    <w:basedOn w:val="1"/>
    <w:qFormat/>
    <w:uiPriority w:val="0"/>
    <w:pPr>
      <w:ind w:firstLine="638" w:firstLineChars="228"/>
    </w:pPr>
    <w:rPr>
      <w:rFonts w:ascii="仿宋_GB2312" w:eastAsia="仿宋_GB2312"/>
      <w:sz w:val="28"/>
      <w:szCs w:val="24"/>
    </w:rPr>
  </w:style>
  <w:style w:type="paragraph" w:styleId="10">
    <w:name w:val="toc 3"/>
    <w:basedOn w:val="1"/>
    <w:next w:val="1"/>
    <w:qFormat/>
    <w:uiPriority w:val="0"/>
    <w:pPr>
      <w:wordWrap w:val="0"/>
      <w:ind w:left="1193"/>
      <w:jc w:val="both"/>
    </w:pPr>
    <w:rPr>
      <w:rFonts w:ascii="宋体" w:hAnsi="宋体"/>
      <w:sz w:val="21"/>
      <w:szCs w:val="22"/>
      <w:lang w:val="en-US" w:eastAsia="zh-CN" w:bidi="ar-SA"/>
    </w:rPr>
  </w:style>
  <w:style w:type="paragraph" w:styleId="11">
    <w:name w:val="Body Text Indent 2"/>
    <w:basedOn w:val="1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  <w:szCs w:val="24"/>
    </w:r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unhideWhenUsed/>
    <w:qFormat/>
    <w:uiPriority w:val="39"/>
    <w:rPr>
      <w:rFonts w:ascii="方正仿宋_GBK" w:hAnsi="Calibri" w:eastAsia="方正仿宋_GBK" w:cs="Times New Roman"/>
      <w:sz w:val="32"/>
      <w:szCs w:val="32"/>
    </w:rPr>
  </w:style>
  <w:style w:type="paragraph" w:styleId="15">
    <w:name w:val="Message Header"/>
    <w:basedOn w:val="1"/>
    <w:next w:val="8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方正仿宋_GBK" w:cs="Times New Roman"/>
      <w:kern w:val="2"/>
      <w:sz w:val="24"/>
      <w:szCs w:val="24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8">
    <w:name w:val="Table Grid"/>
    <w:basedOn w:val="1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paragraph" w:styleId="2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1997</Words>
  <Characters>2016</Characters>
  <Lines>5</Lines>
  <Paragraphs>1</Paragraphs>
  <TotalTime>0</TotalTime>
  <ScaleCrop>false</ScaleCrop>
  <LinksUpToDate>false</LinksUpToDate>
  <CharactersWithSpaces>2144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2022-02-14T07:21:00Z</dcterms:created>
  <dc:creator>走·····X</dc:creator>
  <cp:lastModifiedBy>强悍地柠檬</cp:lastModifiedBy>
  <cp:lastPrinted>2022-10-14T07:17:00Z</cp:lastPrinted>
  <dcterms:modified xsi:type="dcterms:W3CDTF">2023-11-22T07:49:06Z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09BAFD86176B4D41A22C17FE76934B9A</vt:lpwstr>
  </property>
</Properties>
</file>